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附件5</w:t>
      </w:r>
    </w:p>
    <w:p>
      <w:pPr>
        <w:snapToGrid w:val="0"/>
        <w:spacing w:line="260" w:lineRule="exact"/>
        <w:rPr>
          <w:rFonts w:hint="eastAsia" w:eastAsia="方正小标宋简体"/>
          <w:sz w:val="44"/>
        </w:rPr>
      </w:pPr>
    </w:p>
    <w:p>
      <w:pPr>
        <w:snapToGrid w:val="0"/>
        <w:jc w:val="center"/>
        <w:rPr>
          <w:rFonts w:hint="eastAsia" w:ascii="华文中宋" w:hAnsi="华文中宋" w:eastAsia="华文中宋"/>
          <w:b/>
          <w:sz w:val="44"/>
        </w:rPr>
      </w:pPr>
      <w:r>
        <w:rPr>
          <w:rFonts w:hint="eastAsia" w:ascii="华文中宋" w:hAnsi="华文中宋" w:eastAsia="华文中宋"/>
          <w:b/>
          <w:sz w:val="44"/>
        </w:rPr>
        <w:t>《许昌电气职业学院</w:t>
      </w:r>
      <w:r>
        <w:rPr>
          <w:rFonts w:ascii="华文中宋" w:hAnsi="华文中宋" w:eastAsia="华文中宋"/>
          <w:b/>
          <w:sz w:val="44"/>
        </w:rPr>
        <w:t>高等</w:t>
      </w:r>
      <w:r>
        <w:rPr>
          <w:rFonts w:hint="eastAsia" w:ascii="华文中宋" w:hAnsi="华文中宋" w:eastAsia="华文中宋"/>
          <w:b/>
          <w:sz w:val="44"/>
        </w:rPr>
        <w:t>职业教育</w:t>
      </w:r>
    </w:p>
    <w:p>
      <w:pPr>
        <w:snapToGrid w:val="0"/>
        <w:jc w:val="center"/>
        <w:rPr>
          <w:rFonts w:hint="eastAsia" w:ascii="华文中宋" w:hAnsi="华文中宋" w:eastAsia="华文中宋"/>
          <w:b/>
          <w:sz w:val="44"/>
        </w:rPr>
      </w:pPr>
      <w:r>
        <w:rPr>
          <w:rFonts w:ascii="华文中宋" w:hAnsi="华文中宋" w:eastAsia="华文中宋"/>
          <w:b/>
          <w:sz w:val="44"/>
        </w:rPr>
        <w:t>教学改革研究</w:t>
      </w:r>
      <w:r>
        <w:rPr>
          <w:rFonts w:hint="eastAsia" w:ascii="华文中宋" w:hAnsi="华文中宋" w:eastAsia="华文中宋"/>
          <w:b/>
          <w:sz w:val="44"/>
        </w:rPr>
        <w:t>与实践</w:t>
      </w:r>
      <w:r>
        <w:rPr>
          <w:rFonts w:ascii="华文中宋" w:hAnsi="华文中宋" w:eastAsia="华文中宋"/>
          <w:b/>
          <w:sz w:val="44"/>
        </w:rPr>
        <w:t>项目</w:t>
      </w:r>
      <w:r>
        <w:rPr>
          <w:rFonts w:hint="eastAsia" w:ascii="华文中宋" w:hAnsi="华文中宋" w:eastAsia="华文中宋"/>
          <w:b/>
          <w:sz w:val="44"/>
        </w:rPr>
        <w:t>立项</w:t>
      </w:r>
      <w:r>
        <w:rPr>
          <w:rFonts w:ascii="华文中宋" w:hAnsi="华文中宋" w:eastAsia="华文中宋"/>
          <w:b/>
          <w:sz w:val="44"/>
        </w:rPr>
        <w:t>申</w:t>
      </w:r>
      <w:r>
        <w:rPr>
          <w:rFonts w:hint="eastAsia" w:ascii="华文中宋" w:hAnsi="华文中宋" w:eastAsia="华文中宋"/>
          <w:b/>
          <w:sz w:val="44"/>
        </w:rPr>
        <w:t>请书》</w:t>
      </w:r>
    </w:p>
    <w:p>
      <w:pPr>
        <w:snapToGrid w:val="0"/>
        <w:jc w:val="center"/>
        <w:rPr>
          <w:rFonts w:hint="eastAsia" w:ascii="华文中宋" w:hAnsi="华文中宋" w:eastAsia="华文中宋"/>
          <w:b/>
          <w:sz w:val="44"/>
        </w:rPr>
      </w:pPr>
      <w:r>
        <w:rPr>
          <w:rFonts w:hint="eastAsia" w:ascii="华文中宋" w:hAnsi="华文中宋" w:eastAsia="华文中宋"/>
          <w:b/>
          <w:sz w:val="44"/>
        </w:rPr>
        <w:t>填报事宜说明</w:t>
      </w:r>
    </w:p>
    <w:p>
      <w:pPr>
        <w:pStyle w:val="2"/>
        <w:spacing w:after="0" w:line="300" w:lineRule="exact"/>
        <w:ind w:left="0" w:leftChars="0" w:firstLine="618"/>
        <w:rPr>
          <w:rFonts w:hint="eastAsia" w:ascii="仿宋_GB2312"/>
          <w:sz w:val="32"/>
          <w:szCs w:val="32"/>
        </w:rPr>
      </w:pPr>
    </w:p>
    <w:p>
      <w:pPr>
        <w:pStyle w:val="2"/>
        <w:spacing w:after="0" w:line="540" w:lineRule="exact"/>
        <w:ind w:left="0" w:leftChars="0" w:firstLine="618"/>
        <w:rPr>
          <w:rFonts w:hint="eastAsia" w:ascii="仿宋_GB2312"/>
          <w:sz w:val="32"/>
          <w:szCs w:val="32"/>
        </w:rPr>
      </w:pPr>
      <w:r>
        <w:rPr>
          <w:rFonts w:hint="eastAsia" w:ascii="仿宋_GB2312"/>
          <w:sz w:val="32"/>
          <w:szCs w:val="32"/>
        </w:rPr>
        <w:t>《许昌电气职业学院高等职业教育教学改革研究与实践项目立项申请书》是院级级教改立项申请、评审、批准的主要依据,必须严格按规定的格式、栏目及所列标题如实、全面填写。</w:t>
      </w:r>
    </w:p>
    <w:p>
      <w:pPr>
        <w:pStyle w:val="2"/>
        <w:spacing w:after="0" w:line="540" w:lineRule="exact"/>
        <w:ind w:left="0" w:leftChars="0" w:firstLine="618"/>
        <w:rPr>
          <w:rFonts w:hint="eastAsia" w:ascii="仿宋_GB2312"/>
          <w:sz w:val="32"/>
          <w:szCs w:val="32"/>
        </w:rPr>
      </w:pPr>
      <w:r>
        <w:rPr>
          <w:rFonts w:hint="eastAsia" w:ascii="仿宋_GB2312"/>
          <w:sz w:val="32"/>
          <w:szCs w:val="32"/>
        </w:rPr>
        <w:t>1.项目名称：应准确、简明地反映出项目的主要内容和特征，字数（含符号）不超过35个汉字。</w:t>
      </w:r>
    </w:p>
    <w:p>
      <w:pPr>
        <w:pStyle w:val="2"/>
        <w:spacing w:after="0" w:line="540" w:lineRule="exact"/>
        <w:ind w:left="0" w:leftChars="0" w:firstLine="618"/>
        <w:rPr>
          <w:rFonts w:hint="eastAsia" w:ascii="仿宋_GB2312"/>
          <w:sz w:val="32"/>
          <w:szCs w:val="32"/>
        </w:rPr>
      </w:pPr>
      <w:r>
        <w:rPr>
          <w:rFonts w:hint="eastAsia" w:ascii="仿宋_GB2312"/>
          <w:sz w:val="32"/>
          <w:szCs w:val="32"/>
        </w:rPr>
        <w:t>2.申报类别：指项目</w:t>
      </w:r>
      <w:r>
        <w:rPr>
          <w:rFonts w:hint="eastAsia" w:ascii="仿宋_GB2312" w:hAnsi="宋体"/>
          <w:sz w:val="32"/>
          <w:szCs w:val="32"/>
        </w:rPr>
        <w:t>推荐为院级重点研究项目和院级研究项目</w:t>
      </w:r>
      <w:r>
        <w:rPr>
          <w:rFonts w:hint="eastAsia" w:ascii="仿宋_GB2312"/>
          <w:sz w:val="32"/>
          <w:szCs w:val="32"/>
        </w:rPr>
        <w:t>。</w:t>
      </w:r>
    </w:p>
    <w:p>
      <w:pPr>
        <w:pStyle w:val="2"/>
        <w:spacing w:after="0" w:line="540" w:lineRule="exact"/>
        <w:ind w:left="0" w:leftChars="0" w:firstLine="618"/>
        <w:rPr>
          <w:rFonts w:hint="eastAsia" w:ascii="仿宋_GB2312"/>
          <w:sz w:val="32"/>
          <w:szCs w:val="32"/>
        </w:rPr>
      </w:pPr>
      <w:r>
        <w:rPr>
          <w:rFonts w:hint="eastAsia" w:ascii="仿宋_GB2312"/>
          <w:sz w:val="32"/>
          <w:szCs w:val="32"/>
        </w:rPr>
        <w:t>3.成果科类：指哲学、经济学、法学、教育学、文学、历史学、理学、工学、农学、医学、管理学。</w:t>
      </w:r>
    </w:p>
    <w:p>
      <w:pPr>
        <w:pStyle w:val="2"/>
        <w:spacing w:after="0" w:line="540" w:lineRule="exact"/>
        <w:ind w:left="0" w:leftChars="0" w:firstLine="618"/>
        <w:rPr>
          <w:rFonts w:hint="eastAsia" w:ascii="仿宋_GB2312"/>
          <w:sz w:val="32"/>
          <w:szCs w:val="32"/>
        </w:rPr>
      </w:pPr>
      <w:r>
        <w:rPr>
          <w:rFonts w:hint="eastAsia" w:ascii="仿宋_GB2312"/>
          <w:sz w:val="32"/>
          <w:szCs w:val="32"/>
        </w:rPr>
        <w:t>4.代码：组成形式为：abcdef，其中：</w:t>
      </w:r>
    </w:p>
    <w:p>
      <w:pPr>
        <w:pStyle w:val="2"/>
        <w:spacing w:after="0" w:line="540" w:lineRule="exact"/>
        <w:ind w:left="0" w:leftChars="0" w:firstLine="618"/>
        <w:rPr>
          <w:rFonts w:hint="eastAsia" w:ascii="仿宋_GB2312"/>
          <w:sz w:val="32"/>
          <w:szCs w:val="32"/>
        </w:rPr>
      </w:pPr>
      <w:r>
        <w:rPr>
          <w:rFonts w:hint="eastAsia" w:ascii="仿宋_GB2312"/>
          <w:sz w:val="32"/>
          <w:szCs w:val="32"/>
        </w:rPr>
        <w:t>ab：项目所属科类代码：哲学—01，经济学—02，法学—03，教育学—04，文学—05，历史学—06，理学—07，工学—08，农学—09，医学—10，军事学－11，管理学—11，艺术学—13。</w:t>
      </w:r>
    </w:p>
    <w:p>
      <w:pPr>
        <w:pStyle w:val="2"/>
        <w:spacing w:after="0" w:line="540" w:lineRule="exact"/>
        <w:ind w:left="0" w:leftChars="0" w:firstLine="618"/>
        <w:rPr>
          <w:rFonts w:hint="eastAsia" w:ascii="仿宋_GB2312"/>
          <w:sz w:val="32"/>
          <w:szCs w:val="32"/>
        </w:rPr>
      </w:pPr>
      <w:r>
        <w:rPr>
          <w:rFonts w:hint="eastAsia" w:ascii="仿宋_GB2312"/>
          <w:sz w:val="32"/>
          <w:szCs w:val="32"/>
        </w:rPr>
        <w:t>c：项目人员为一个人填1，两个人填2，三个人填3，四个人填4，五个人填5，六个人填6，七个人填7，八个人填8，九个人填9，10人以上填0。</w:t>
      </w:r>
    </w:p>
    <w:p>
      <w:pPr>
        <w:pStyle w:val="2"/>
        <w:spacing w:after="0" w:line="540" w:lineRule="exact"/>
        <w:ind w:left="0" w:leftChars="0" w:firstLine="618"/>
        <w:rPr>
          <w:rFonts w:hint="eastAsia" w:ascii="仿宋_GB2312"/>
          <w:sz w:val="32"/>
          <w:szCs w:val="32"/>
        </w:rPr>
      </w:pPr>
      <w:r>
        <w:rPr>
          <w:rFonts w:hint="eastAsia" w:ascii="仿宋_GB2312"/>
          <w:sz w:val="32"/>
          <w:szCs w:val="32"/>
        </w:rPr>
        <w:t>d：项目属普通教育填1，成人教育填2。</w:t>
      </w:r>
    </w:p>
    <w:p>
      <w:pPr>
        <w:pStyle w:val="2"/>
        <w:spacing w:after="0" w:line="540" w:lineRule="exact"/>
        <w:ind w:left="0" w:leftChars="0" w:firstLine="618"/>
        <w:rPr>
          <w:rFonts w:hint="eastAsia" w:ascii="仿宋_GB2312"/>
          <w:sz w:val="32"/>
          <w:szCs w:val="32"/>
        </w:rPr>
      </w:pPr>
      <w:r>
        <w:rPr>
          <w:rFonts w:hint="eastAsia" w:ascii="仿宋_GB2312"/>
          <w:sz w:val="32"/>
          <w:szCs w:val="32"/>
        </w:rPr>
        <w:t>e：项目属高职教育填1，本科教育填2，研究生教育填3。</w:t>
      </w:r>
    </w:p>
    <w:p>
      <w:pPr>
        <w:pStyle w:val="2"/>
        <w:spacing w:after="0" w:line="540" w:lineRule="exact"/>
        <w:ind w:left="0" w:leftChars="0" w:firstLine="618"/>
        <w:rPr>
          <w:rFonts w:hint="eastAsia" w:ascii="仿宋_GB2312"/>
          <w:sz w:val="32"/>
          <w:szCs w:val="32"/>
        </w:rPr>
      </w:pPr>
      <w:r>
        <w:rPr>
          <w:rFonts w:hint="eastAsia" w:ascii="仿宋_GB2312"/>
          <w:sz w:val="32"/>
          <w:szCs w:val="32"/>
        </w:rPr>
        <w:t>f：项目内容属综合研究填1，人才培养模式改革填2，课程教学改革填3，实践教学改革填4，教学手段与教学方法改革填5，教育教学管理填6。</w:t>
      </w:r>
    </w:p>
    <w:p>
      <w:pPr>
        <w:pStyle w:val="2"/>
        <w:spacing w:after="0" w:line="540" w:lineRule="exact"/>
        <w:ind w:left="0" w:leftChars="0" w:firstLine="618"/>
        <w:rPr>
          <w:rFonts w:hint="eastAsia" w:ascii="仿宋_GB2312"/>
          <w:sz w:val="32"/>
          <w:szCs w:val="32"/>
        </w:rPr>
      </w:pPr>
      <w:r>
        <w:rPr>
          <w:rFonts w:hint="eastAsia" w:ascii="仿宋_GB2312"/>
          <w:sz w:val="32"/>
          <w:szCs w:val="32"/>
        </w:rPr>
        <w:t>5.《申请书》等书写、打印格式：</w:t>
      </w:r>
    </w:p>
    <w:p>
      <w:pPr>
        <w:pStyle w:val="2"/>
        <w:spacing w:after="0" w:line="540" w:lineRule="exact"/>
        <w:ind w:left="0" w:leftChars="0" w:firstLine="618"/>
        <w:rPr>
          <w:rFonts w:hint="eastAsia" w:ascii="仿宋_GB2312"/>
          <w:sz w:val="32"/>
          <w:szCs w:val="32"/>
        </w:rPr>
      </w:pPr>
      <w:r>
        <w:rPr>
          <w:rFonts w:hint="eastAsia" w:ascii="仿宋_GB2312"/>
          <w:sz w:val="32"/>
          <w:szCs w:val="32"/>
        </w:rPr>
        <w:t>（1）《申请书》可用原件按1:1比例复印（去掉“附件3”字样）。纸张一律用A4纸，竖装，两面印刷。文字及图表应限定在高245毫米、宽170毫米的规格内排印，左边为装订边，宽度不小于25毫米，正文内容所用字型应不小于5号字。</w:t>
      </w:r>
    </w:p>
    <w:p>
      <w:pPr>
        <w:pStyle w:val="2"/>
        <w:spacing w:after="0" w:line="540" w:lineRule="exact"/>
        <w:ind w:left="0" w:leftChars="0" w:firstLine="618"/>
        <w:rPr>
          <w:rFonts w:hint="eastAsia" w:ascii="仿宋_GB2312"/>
          <w:sz w:val="32"/>
          <w:szCs w:val="32"/>
        </w:rPr>
      </w:pPr>
      <w:r>
        <w:rPr>
          <w:rFonts w:hint="eastAsia" w:ascii="仿宋_GB2312"/>
          <w:sz w:val="32"/>
          <w:szCs w:val="32"/>
        </w:rPr>
        <w:t>（2）《申请书》要求用中文和使用钢笔（或毛笔）填写，也可填好后复印或用计算机录入后一并打印，但不得以剪贴代填。需签字、盖章处打印或复印无效。表中各项目均不要另附纸。</w:t>
      </w:r>
    </w:p>
    <w:p>
      <w:pPr>
        <w:pStyle w:val="2"/>
        <w:spacing w:after="0" w:line="540" w:lineRule="exact"/>
        <w:ind w:left="0" w:leftChars="0" w:firstLine="618"/>
        <w:rPr>
          <w:rFonts w:hint="eastAsia" w:ascii="仿宋_GB2312"/>
          <w:sz w:val="32"/>
          <w:szCs w:val="32"/>
        </w:rPr>
      </w:pPr>
      <w:r>
        <w:rPr>
          <w:rFonts w:hint="eastAsia" w:ascii="仿宋_GB2312"/>
          <w:sz w:val="32"/>
          <w:szCs w:val="32"/>
        </w:rPr>
        <w:t>（3）《申请书》指定附件备齐后应合装成册（用软皮平装），以便于评审时阅读。其规格大小应与推荐书一致，但不要和《申请书》正文表格装订在一起；首页应为附件目录，不要加其他封面。</w:t>
      </w:r>
    </w:p>
    <w:p>
      <w:pPr>
        <w:pStyle w:val="2"/>
        <w:spacing w:after="0" w:line="540" w:lineRule="exact"/>
        <w:ind w:left="0" w:leftChars="0" w:firstLine="618"/>
        <w:rPr>
          <w:rFonts w:hint="eastAsia" w:ascii="仿宋_GB2312"/>
          <w:sz w:val="32"/>
          <w:szCs w:val="32"/>
        </w:rPr>
      </w:pPr>
      <w:r>
        <w:rPr>
          <w:rFonts w:hint="eastAsia" w:ascii="仿宋_GB2312"/>
          <w:sz w:val="32"/>
          <w:szCs w:val="32"/>
        </w:rPr>
        <w:t>上报材料要用厚牛皮纸袋装好。每袋限装一项成果的材料，并将《申请书》封面（复印件）和袋内材料明细表分别贴于袋的两面。</w:t>
      </w:r>
    </w:p>
    <w:p>
      <w:pPr>
        <w:pStyle w:val="2"/>
        <w:spacing w:after="0" w:line="540" w:lineRule="exact"/>
        <w:ind w:left="0" w:leftChars="0" w:firstLine="618"/>
        <w:rPr>
          <w:rFonts w:hint="eastAsia"/>
          <w:u w:val="single"/>
        </w:rPr>
      </w:pPr>
      <w:r>
        <w:rPr>
          <w:rFonts w:hint="eastAsia" w:ascii="仿宋_GB2312"/>
          <w:sz w:val="32"/>
          <w:szCs w:val="32"/>
        </w:rPr>
        <w:t>6.所有推荐材料一律不退，请自行留底。</w:t>
      </w:r>
    </w:p>
    <w:p>
      <w:bookmarkStart w:id="0" w:name="_GoBack"/>
      <w:bookmarkEnd w:id="0"/>
    </w:p>
    <w:sectPr>
      <w:footerReference r:id="rId3" w:type="default"/>
      <w:footerReference r:id="rId4" w:type="even"/>
      <w:pgSz w:w="11906" w:h="16838"/>
      <w:pgMar w:top="1928" w:right="1588" w:bottom="1985" w:left="1644" w:header="0" w:footer="1588" w:gutter="0"/>
      <w:cols w:space="720"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Fonts w:hint="eastAsia"/>
        <w:sz w:val="30"/>
        <w:szCs w:val="30"/>
      </w:rPr>
    </w:pPr>
    <w:r>
      <w:rPr>
        <w:rStyle w:val="5"/>
        <w:rFonts w:hint="eastAsia"/>
        <w:sz w:val="30"/>
        <w:szCs w:val="30"/>
      </w:rPr>
      <w:t xml:space="preserve">— </w:t>
    </w:r>
    <w:r>
      <w:rPr>
        <w:sz w:val="30"/>
        <w:szCs w:val="30"/>
      </w:rPr>
      <w:fldChar w:fldCharType="begin"/>
    </w:r>
    <w:r>
      <w:rPr>
        <w:rStyle w:val="5"/>
        <w:sz w:val="30"/>
        <w:szCs w:val="30"/>
      </w:rPr>
      <w:instrText xml:space="preserve"> PAGE </w:instrText>
    </w:r>
    <w:r>
      <w:rPr>
        <w:sz w:val="30"/>
        <w:szCs w:val="30"/>
      </w:rPr>
      <w:fldChar w:fldCharType="separate"/>
    </w:r>
    <w:r>
      <w:rPr>
        <w:rStyle w:val="5"/>
        <w:sz w:val="30"/>
        <w:szCs w:val="30"/>
      </w:rPr>
      <w:t>26</w:t>
    </w:r>
    <w:r>
      <w:rPr>
        <w:sz w:val="30"/>
        <w:szCs w:val="30"/>
      </w:rPr>
      <w:fldChar w:fldCharType="end"/>
    </w:r>
    <w:r>
      <w:rPr>
        <w:rStyle w:val="5"/>
        <w:rFonts w:hint="eastAsia"/>
        <w:sz w:val="30"/>
        <w:szCs w:val="30"/>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D44C9"/>
    <w:rsid w:val="6D535020"/>
    <w:rsid w:val="7EDD4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30"/>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pPr>
    <w:rPr>
      <w:rFonts w:eastAsia="仿宋_GB2312"/>
      <w:sz w:val="30"/>
    </w:rPr>
  </w:style>
  <w:style w:type="paragraph" w:styleId="3">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2018-03-30T07:03:00Z</dcterms:created>
  <dc:creator>123 's ma ～</dc:creator>
  <cp:lastModifiedBy>123 's ma ～</cp:lastModifiedBy>
  <dcterms:modified xsi:type="dcterms:W3CDTF">2018-03-30T07:03:41Z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