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Autospacing="0" w:afterAutospacing="0" w:line="600" w:lineRule="exact"/>
        <w:jc w:val="both"/>
        <w:rPr>
          <w:rFonts w:ascii="方正小标宋简体" w:hAnsi="方正小标宋简体" w:eastAsia="方正小标宋简体" w:cs="方正小标宋简体"/>
          <w:bCs/>
          <w:spacing w:val="15"/>
          <w:sz w:val="44"/>
          <w:szCs w:val="44"/>
          <w:shd w:val="clear" w:color="auto" w:fill="FFFFFF"/>
        </w:rPr>
      </w:pPr>
    </w:p>
    <w:p>
      <w:pPr>
        <w:pStyle w:val="6"/>
        <w:widowControl/>
        <w:spacing w:beforeAutospacing="0" w:afterAutospacing="0" w:line="600" w:lineRule="exact"/>
        <w:jc w:val="center"/>
        <w:rPr>
          <w:rFonts w:hint="eastAsia" w:ascii="方正小标宋简体" w:hAnsi="方正小标宋简体" w:eastAsia="方正小标宋简体" w:cs="方正小标宋简体"/>
          <w:bCs/>
          <w:spacing w:val="15"/>
          <w:sz w:val="44"/>
          <w:szCs w:val="44"/>
          <w:shd w:val="clear" w:color="auto" w:fill="FFFFFF"/>
          <w:lang w:eastAsia="zh-CN"/>
        </w:rPr>
      </w:pPr>
      <w:r>
        <w:rPr>
          <w:rFonts w:hint="eastAsia" w:ascii="方正小标宋简体" w:hAnsi="方正小标宋简体" w:eastAsia="方正小标宋简体" w:cs="方正小标宋简体"/>
          <w:bCs/>
          <w:spacing w:val="15"/>
          <w:sz w:val="44"/>
          <w:szCs w:val="44"/>
          <w:shd w:val="clear" w:color="auto" w:fill="FFFFFF"/>
        </w:rPr>
        <w:t>许昌电气职业学院</w:t>
      </w:r>
      <w:r>
        <w:rPr>
          <w:rFonts w:hint="eastAsia" w:ascii="方正小标宋简体" w:hAnsi="方正小标宋简体" w:eastAsia="方正小标宋简体" w:cs="方正小标宋简体"/>
          <w:bCs/>
          <w:spacing w:val="15"/>
          <w:sz w:val="44"/>
          <w:szCs w:val="44"/>
          <w:shd w:val="clear" w:color="auto" w:fill="FFFFFF"/>
          <w:lang w:eastAsia="zh-CN"/>
        </w:rPr>
        <w:t>领导班子</w:t>
      </w:r>
    </w:p>
    <w:p>
      <w:pPr>
        <w:pStyle w:val="6"/>
        <w:widowControl/>
        <w:spacing w:beforeAutospacing="0" w:afterAutospacing="0" w:line="600" w:lineRule="exact"/>
        <w:jc w:val="center"/>
        <w:rPr>
          <w:rFonts w:ascii="楷体_GB2312" w:hAnsi="楷体_GB2312" w:eastAsia="楷体_GB2312" w:cs="楷体_GB2312"/>
          <w:bCs/>
          <w:spacing w:val="15"/>
          <w:sz w:val="44"/>
          <w:szCs w:val="44"/>
          <w:shd w:val="clear" w:color="auto" w:fill="FFFFFF"/>
        </w:rPr>
      </w:pPr>
      <w:r>
        <w:rPr>
          <w:rFonts w:hint="eastAsia" w:ascii="方正小标宋简体" w:hAnsi="方正小标宋简体" w:eastAsia="方正小标宋简体" w:cs="方正小标宋简体"/>
          <w:bCs/>
          <w:spacing w:val="15"/>
          <w:sz w:val="44"/>
          <w:szCs w:val="44"/>
          <w:shd w:val="clear" w:color="auto" w:fill="FFFFFF"/>
        </w:rPr>
        <w:t>新冠肺炎疫情防控工作专项报告</w:t>
      </w:r>
    </w:p>
    <w:p>
      <w:pPr>
        <w:pStyle w:val="6"/>
        <w:widowControl/>
        <w:spacing w:beforeAutospacing="0" w:afterAutospacing="0" w:line="600" w:lineRule="exact"/>
        <w:rPr>
          <w:rFonts w:ascii="仿宋_GB2312" w:hAnsi="仿宋_GB2312" w:eastAsia="仿宋_GB2312" w:cs="仿宋_GB2312"/>
          <w:color w:val="000000" w:themeColor="text1"/>
          <w:sz w:val="32"/>
          <w:szCs w:val="32"/>
          <w:shd w:val="clear" w:color="auto" w:fill="FFFFFF"/>
        </w:rPr>
      </w:pPr>
    </w:p>
    <w:p>
      <w:pPr>
        <w:pStyle w:val="6"/>
        <w:widowControl/>
        <w:spacing w:beforeAutospacing="0" w:afterAutospacing="0" w:line="600" w:lineRule="exact"/>
        <w:ind w:firstLine="64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新冠肺炎疫情发生以来，学院</w:t>
      </w:r>
      <w:r>
        <w:rPr>
          <w:rFonts w:hint="eastAsia" w:ascii="仿宋_GB2312" w:hAnsi="仿宋_GB2312" w:eastAsia="仿宋_GB2312" w:cs="仿宋_GB2312"/>
          <w:color w:val="000000" w:themeColor="text1"/>
          <w:sz w:val="32"/>
          <w:szCs w:val="32"/>
          <w:shd w:val="clear" w:color="auto" w:fill="FFFFFF"/>
          <w:lang w:eastAsia="zh-CN"/>
        </w:rPr>
        <w:t>领导班子</w:t>
      </w:r>
      <w:r>
        <w:rPr>
          <w:rFonts w:hint="eastAsia" w:ascii="仿宋_GB2312" w:hAnsi="仿宋_GB2312" w:eastAsia="仿宋_GB2312" w:cs="仿宋_GB2312"/>
          <w:color w:val="000000" w:themeColor="text1"/>
          <w:sz w:val="32"/>
          <w:szCs w:val="32"/>
          <w:shd w:val="clear" w:color="auto" w:fill="FFFFFF"/>
        </w:rPr>
        <w:t>迅速响应，认真贯彻习近平总书记的重要指示精神和上级各项决策部署，</w:t>
      </w:r>
      <w:r>
        <w:rPr>
          <w:rFonts w:hint="eastAsia" w:ascii="仿宋_GB2312" w:hAnsi="仿宋_GB2312" w:eastAsia="仿宋_GB2312" w:cs="仿宋_GB2312"/>
          <w:sz w:val="32"/>
          <w:szCs w:val="32"/>
          <w:shd w:val="clear" w:color="auto" w:fill="FFFFFF"/>
        </w:rPr>
        <w:t>书记、院长靠前谋划，坐镇指挥，</w:t>
      </w:r>
      <w:r>
        <w:rPr>
          <w:rFonts w:hint="eastAsia" w:ascii="仿宋_GB2312" w:hAnsi="仿宋_GB2312" w:eastAsia="仿宋_GB2312" w:cs="仿宋_GB2312"/>
          <w:color w:val="000000" w:themeColor="text1"/>
          <w:sz w:val="32"/>
          <w:szCs w:val="32"/>
          <w:shd w:val="clear" w:color="auto" w:fill="FFFFFF"/>
        </w:rPr>
        <w:t>各分管院领导靶向聚焦，分工负责，</w:t>
      </w:r>
      <w:r>
        <w:rPr>
          <w:rFonts w:hint="eastAsia" w:ascii="仿宋_GB2312" w:hAnsi="仿宋_GB2312" w:eastAsia="仿宋_GB2312" w:cs="仿宋_GB2312"/>
          <w:sz w:val="32"/>
          <w:szCs w:val="32"/>
          <w:shd w:val="clear" w:color="auto" w:fill="FFFFFF"/>
        </w:rPr>
        <w:t>全面贯彻习近平总书记疫情防控工作讲话精神，全面落实省委、市委教育工作专班关于疫情防控工作决策部署。先后召开23次专题会议，动态研究疫情防控、安全复学工作。先后制定出台了24份文件，构建起9项制度，33个指标的疫情联防联控、群防群控工作管理体系，形成了“1+9+26”(即：1部，9专班，26小组）的疫情防控工作格局。</w:t>
      </w:r>
      <w:r>
        <w:rPr>
          <w:rFonts w:hint="eastAsia" w:ascii="仿宋_GB2312" w:hAnsi="仿宋_GB2312" w:eastAsia="仿宋_GB2312" w:cs="仿宋_GB2312"/>
          <w:color w:val="000000" w:themeColor="text1"/>
          <w:sz w:val="32"/>
          <w:szCs w:val="32"/>
          <w:shd w:val="clear" w:color="auto" w:fill="FFFFFF"/>
        </w:rPr>
        <w:t>为打赢疫情防控“阻击战”提供了有力政治保证。</w:t>
      </w:r>
    </w:p>
    <w:p>
      <w:pPr>
        <w:pStyle w:val="6"/>
        <w:widowControl/>
        <w:spacing w:beforeAutospacing="0" w:afterAutospacing="0" w:line="600" w:lineRule="exact"/>
        <w:ind w:firstLine="640" w:firstLineChars="200"/>
        <w:jc w:val="both"/>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一、扛牢责任，加强领导，建立健全防控工作机制</w:t>
      </w:r>
    </w:p>
    <w:p>
      <w:pPr>
        <w:pStyle w:val="6"/>
        <w:widowControl/>
        <w:spacing w:beforeAutospacing="0" w:afterAutospacing="0" w:line="600" w:lineRule="exact"/>
        <w:ind w:firstLine="640" w:firstLineChars="200"/>
        <w:jc w:val="both"/>
        <w:rPr>
          <w:rFonts w:ascii="黑体" w:hAnsi="黑体" w:eastAsia="黑体" w:cs="黑体"/>
          <w:color w:val="000000" w:themeColor="text1"/>
          <w:sz w:val="32"/>
          <w:szCs w:val="32"/>
          <w:shd w:val="clear" w:color="auto" w:fill="FFFFFF"/>
        </w:rPr>
      </w:pPr>
      <w:r>
        <w:rPr>
          <w:rFonts w:hint="eastAsia" w:ascii="仿宋_GB2312" w:hAnsi="仿宋_GB2312" w:eastAsia="仿宋_GB2312" w:cs="仿宋_GB2312"/>
          <w:color w:val="000000" w:themeColor="text1"/>
          <w:sz w:val="32"/>
          <w:szCs w:val="32"/>
        </w:rPr>
        <w:t>学院印发《关于建立应对新型冠状病毒感染的肺炎疫情防控工作机制的通知》，</w:t>
      </w:r>
      <w:r>
        <w:rPr>
          <w:rFonts w:hint="eastAsia" w:ascii="仿宋_GB2312" w:hAnsi="仿宋_GB2312" w:eastAsia="仿宋_GB2312" w:cs="仿宋_GB2312"/>
          <w:color w:val="000000" w:themeColor="text1"/>
          <w:sz w:val="32"/>
          <w:szCs w:val="32"/>
          <w:shd w:val="clear" w:color="auto" w:fill="FFFFFF"/>
        </w:rPr>
        <w:t>《关于新冠肺炎疫情防控工作专班组成及职责分工的通知》，《关于新冠肺炎疫情防控Ⅰ级应急预案的通知》等文件，</w:t>
      </w:r>
      <w:r>
        <w:rPr>
          <w:rFonts w:hint="eastAsia" w:ascii="仿宋_GB2312" w:hAnsi="仿宋_GB2312" w:eastAsia="仿宋_GB2312" w:cs="仿宋_GB2312"/>
          <w:color w:val="000000" w:themeColor="text1"/>
          <w:sz w:val="32"/>
          <w:szCs w:val="32"/>
        </w:rPr>
        <w:t>认真做好疫情防控系列工作。</w:t>
      </w:r>
      <w:r>
        <w:rPr>
          <w:rFonts w:hint="eastAsia" w:ascii="仿宋_GB2312" w:hAnsi="仿宋_GB2312" w:eastAsia="仿宋_GB2312" w:cs="仿宋_GB2312"/>
          <w:color w:val="000000" w:themeColor="text1"/>
          <w:sz w:val="32"/>
          <w:szCs w:val="32"/>
          <w:shd w:val="clear" w:color="auto" w:fill="FFFFFF"/>
        </w:rPr>
        <w:t>学院纪委相继下发了</w:t>
      </w:r>
      <w:r>
        <w:rPr>
          <w:rFonts w:hint="eastAsia" w:ascii="仿宋_GB2312" w:hAnsi="仿宋_GB2312" w:eastAsia="仿宋_GB2312" w:cs="仿宋_GB2312"/>
          <w:color w:val="000000" w:themeColor="text1"/>
          <w:sz w:val="32"/>
          <w:szCs w:val="32"/>
        </w:rPr>
        <w:t>《学院新冠肺炎疫情防控监督执纪问责工作方案》</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rPr>
        <w:t>关于严明新冠肺炎疫情防控工作纪律的通知》，</w:t>
      </w:r>
      <w:r>
        <w:rPr>
          <w:rFonts w:hint="eastAsia" w:ascii="仿宋_GB2312" w:hAnsi="仿宋_GB2312" w:eastAsia="仿宋_GB2312" w:cs="仿宋_GB2312"/>
          <w:color w:val="000000" w:themeColor="text1"/>
          <w:sz w:val="32"/>
          <w:szCs w:val="32"/>
          <w:shd w:val="clear" w:color="auto" w:fill="FFFFFF"/>
        </w:rPr>
        <w:t>《</w:t>
      </w:r>
      <w:r>
        <w:rPr>
          <w:rFonts w:hint="eastAsia" w:ascii="仿宋_GB2312" w:hAnsi="仿宋_GB2312" w:eastAsia="仿宋_GB2312" w:cs="仿宋_GB2312"/>
          <w:color w:val="000000" w:themeColor="text1"/>
          <w:sz w:val="32"/>
          <w:szCs w:val="32"/>
        </w:rPr>
        <w:t>关于开展疫情防控工作专项监督检查的通知》等文件，为打赢疫情防控阻击战提供了坚强的制度保障。</w:t>
      </w:r>
    </w:p>
    <w:p>
      <w:pPr>
        <w:pStyle w:val="6"/>
        <w:widowControl/>
        <w:spacing w:beforeAutospacing="0" w:afterAutospacing="0" w:line="600" w:lineRule="exact"/>
        <w:ind w:firstLine="640" w:firstLineChars="200"/>
        <w:rPr>
          <w:rFonts w:ascii="黑体" w:hAnsi="黑体" w:eastAsia="黑体" w:cs="黑体"/>
          <w:color w:val="000000" w:themeColor="text1"/>
          <w:sz w:val="32"/>
          <w:szCs w:val="32"/>
          <w:shd w:val="clear" w:color="auto" w:fill="FFFFFF"/>
        </w:rPr>
      </w:pPr>
      <w:r>
        <w:rPr>
          <w:rFonts w:hint="eastAsia" w:ascii="黑体" w:hAnsi="黑体" w:eastAsia="黑体" w:cs="黑体"/>
          <w:color w:val="000000" w:themeColor="text1"/>
          <w:sz w:val="32"/>
          <w:szCs w:val="32"/>
          <w:shd w:val="clear" w:color="auto" w:fill="FFFFFF"/>
        </w:rPr>
        <w:t>二、细化措施，加强引导，充分发挥引领和示范作用</w:t>
      </w:r>
    </w:p>
    <w:p>
      <w:pPr>
        <w:pStyle w:val="6"/>
        <w:widowControl/>
        <w:spacing w:beforeAutospacing="0" w:afterAutospacing="0"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教育引导党员干部增强“四个意识”、坚定“四个自信”、做到“两个维护”按照坚定信心、同舟共济、科学防治、精准施策的要求切实做好工作，把打赢疫情防控阻击战作为当前的重大政治任务，确保党中央和上级领导重大决策部署及学院党委的工作安排贯彻落实。</w:t>
      </w:r>
    </w:p>
    <w:p>
      <w:pPr>
        <w:pStyle w:val="6"/>
        <w:widowControl/>
        <w:spacing w:beforeAutospacing="0" w:afterAutospacing="0" w:line="600" w:lineRule="exact"/>
        <w:ind w:firstLine="640" w:firstLineChars="200"/>
        <w:rPr>
          <w:rFonts w:ascii="黑体" w:hAnsi="黑体" w:eastAsia="黑体" w:cs="黑体"/>
          <w:color w:val="000000" w:themeColor="text1"/>
          <w:sz w:val="32"/>
          <w:szCs w:val="32"/>
          <w:shd w:val="clear" w:color="auto" w:fill="FFFFFF"/>
        </w:rPr>
      </w:pPr>
      <w:r>
        <w:rPr>
          <w:rFonts w:hint="eastAsia" w:ascii="仿宋_GB2312" w:hAnsi="黑体" w:eastAsia="仿宋_GB2312" w:cs="黑体"/>
          <w:color w:val="000000" w:themeColor="text1"/>
          <w:sz w:val="32"/>
          <w:szCs w:val="32"/>
        </w:rPr>
        <w:t>2.</w:t>
      </w:r>
      <w:r>
        <w:rPr>
          <w:rFonts w:hint="eastAsia" w:ascii="仿宋_GB2312" w:hAnsi="仿宋" w:eastAsia="仿宋_GB2312" w:cs="仿宋"/>
          <w:color w:val="000000" w:themeColor="text1"/>
          <w:sz w:val="32"/>
          <w:szCs w:val="32"/>
        </w:rPr>
        <w:t>及时发送《致全院党员干部的倡议书》，</w:t>
      </w:r>
      <w:r>
        <w:rPr>
          <w:rFonts w:hint="eastAsia" w:ascii="仿宋_GB2312" w:hAnsi="仿宋_GB2312" w:eastAsia="仿宋_GB2312" w:cs="仿宋_GB2312"/>
          <w:color w:val="000000" w:themeColor="text1"/>
          <w:sz w:val="32"/>
          <w:szCs w:val="32"/>
        </w:rPr>
        <w:t>全面动员基层党组织和广大党员，发扬不畏艰险、无私奉献精神，发挥基层党组织战斗堡垒作用和共产党员先锋模范作用，坚定站在疫情防控第一线，做到哪里任务险重哪里就有党组织的坚强有力工作、哪里就有党员作表率。</w:t>
      </w:r>
    </w:p>
    <w:p>
      <w:pPr>
        <w:adjustRightInd w:val="0"/>
        <w:snapToGrid w:val="0"/>
        <w:spacing w:line="600" w:lineRule="exact"/>
        <w:ind w:firstLine="640" w:firstLineChars="200"/>
        <w:rPr>
          <w:rFonts w:ascii="黑体" w:hAnsi="黑体" w:eastAsia="黑体" w:cs="楷体_GB2312"/>
          <w:bCs/>
          <w:sz w:val="32"/>
          <w:szCs w:val="32"/>
        </w:rPr>
      </w:pPr>
      <w:r>
        <w:rPr>
          <w:rFonts w:hint="eastAsia" w:ascii="黑体" w:hAnsi="黑体" w:eastAsia="黑体" w:cs="楷体_GB2312"/>
          <w:bCs/>
          <w:sz w:val="32"/>
          <w:szCs w:val="32"/>
        </w:rPr>
        <w:t>三、确立防疫主方向，全向加强疫情防控工作力度</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仿宋_GB2312" w:eastAsia="楷体_GB2312" w:cs="仿宋_GB2312"/>
          <w:sz w:val="32"/>
          <w:szCs w:val="32"/>
        </w:rPr>
        <w:t>1.召开23次疫情防控专题研究部署会，层层深入织密织严疫情防控工作网。</w:t>
      </w:r>
      <w:r>
        <w:rPr>
          <w:rFonts w:hint="eastAsia" w:ascii="仿宋_GB2312" w:hAnsi="仿宋_GB2312" w:eastAsia="仿宋_GB2312" w:cs="仿宋_GB2312"/>
          <w:sz w:val="32"/>
          <w:szCs w:val="32"/>
        </w:rPr>
        <w:t>领导小组根据属地管理原则，按照“战时状态”明确了“主要领导、分管领导、中层领导、基础单元和师生个人”五级防控责任。根据“开学前、返校中、开学后”三个不同阶段，制定了网格化、单元化、无缝化的“分系分批分天分时”错峰返校报到和“双年级长、双班主任、双楼长”学生群防控工作方案。</w:t>
      </w:r>
    </w:p>
    <w:p>
      <w:pPr>
        <w:adjustRightInd w:val="0"/>
        <w:snapToGrid w:val="0"/>
        <w:spacing w:line="60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21"/>
        </w:rPr>
        <w:pict>
          <v:shape id="_x0000_s1029" o:spid="_x0000_s1029" o:spt="69" type="#_x0000_t69" style="position:absolute;left:0pt;margin-left:257.5pt;margin-top:208.5pt;height:10.25pt;width:42.85pt;z-index:251657216;v-text-anchor:middle;mso-width-relative:page;mso-height-relative:page;" stroked="t" coordsize="21600,21600" o:gfxdata="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ZjWItkAAAALAQAADwAAAAAA&#10;AAABACAAAAAiAAAAZHJzL2Rvd25yZXYueG1sUEsBAhQAFAAAAAgAh07iQOwIntGEAgAA4wQAAA4A&#10;AAAA&#10;" adj="2583">
            <v:path/>
            <v:fill focussize="0,0"/>
            <v:stroke weight="2pt" color="#404040" joinstyle="round"/>
            <v:imagedata o:title=""/>
            <o:lock v:ext="edit"/>
          </v:shape>
        </w:pict>
      </w:r>
      <w:r>
        <w:rPr>
          <w:rFonts w:hint="eastAsia" w:ascii="楷体_GB2312" w:hAnsi="楷体_GB2312" w:eastAsia="楷体_GB2312" w:cs="楷体_GB2312"/>
          <w:sz w:val="32"/>
          <w:szCs w:val="32"/>
        </w:rPr>
        <w:t>2.全面排查摸清底数，建立健全教职员工生的个人健康、动向信息数据档案。</w:t>
      </w:r>
      <w:r>
        <w:rPr>
          <w:rFonts w:hint="eastAsia" w:ascii="仿宋_GB2312" w:hAnsi="仿宋_GB2312" w:eastAsia="仿宋_GB2312" w:cs="仿宋_GB2312"/>
          <w:sz w:val="32"/>
          <w:szCs w:val="32"/>
        </w:rPr>
        <w:t>学院深刻认识到“排”是“防”的基础，牢固树立“排不清就是失职”的工作理念，本着“横到边、竖到沿、不漏人、不漏项、无死角”的排查要求，将人员划分为</w:t>
      </w:r>
      <w:r>
        <w:rPr>
          <w:rFonts w:hint="eastAsia" w:ascii="仿宋_GB2312" w:hAnsi="仿宋_GB2312" w:eastAsia="仿宋_GB2312" w:cs="仿宋_GB2312"/>
          <w:b/>
          <w:bCs/>
          <w:sz w:val="32"/>
          <w:szCs w:val="32"/>
        </w:rPr>
        <w:t>“</w:t>
      </w:r>
      <w:r>
        <w:rPr>
          <w:rFonts w:hint="eastAsia" w:ascii="仿宋_GB2312" w:hAnsi="仿宋_GB2312" w:eastAsia="仿宋_GB2312" w:cs="仿宋_GB2312"/>
          <w:bCs/>
          <w:sz w:val="32"/>
          <w:szCs w:val="32"/>
        </w:rPr>
        <w:t>教职员工及家属群体”“学生群体”“服务外包人员群体”</w:t>
      </w:r>
      <w:r>
        <w:rPr>
          <w:rFonts w:hint="eastAsia" w:ascii="仿宋_GB2312" w:hAnsi="仿宋_GB2312" w:eastAsia="仿宋_GB2312" w:cs="仿宋_GB2312"/>
          <w:sz w:val="32"/>
          <w:szCs w:val="32"/>
        </w:rPr>
        <w:t>三个类别，拉清单、建档案、明要求，第一时间搭建“学院→人事处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各单位→各职工及家属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学生处→各班级、学生（家长）”“四级”排查网络（微信群、教育厅和人社厅疫情防控个人在线填报系统等平台）。</w:t>
      </w:r>
    </w:p>
    <w:p>
      <w:pPr>
        <w:adjustRightInd w:val="0"/>
        <w:snapToGrid w:val="0"/>
        <w:spacing w:line="600" w:lineRule="exact"/>
        <w:ind w:firstLine="616" w:firstLineChars="200"/>
        <w:rPr>
          <w:rFonts w:ascii="仿宋_GB2312" w:hAnsi="仿宋_GB2312" w:eastAsia="仿宋_GB2312" w:cs="仿宋_GB2312"/>
          <w:sz w:val="32"/>
          <w:szCs w:val="32"/>
        </w:rPr>
      </w:pPr>
      <w:r>
        <w:rPr>
          <w:rFonts w:hint="eastAsia" w:ascii="楷体_GB2312" w:hAnsi="仿宋_GB2312" w:eastAsia="楷体_GB2312" w:cs="仿宋_GB2312"/>
          <w:spacing w:val="-6"/>
          <w:sz w:val="32"/>
          <w:szCs w:val="32"/>
        </w:rPr>
        <w:t>3.</w:t>
      </w:r>
      <w:r>
        <w:rPr>
          <w:rFonts w:hint="eastAsia" w:ascii="楷体_GB2312" w:hAnsi="仿宋_GB2312" w:eastAsia="楷体_GB2312" w:cs="仿宋_GB2312"/>
          <w:sz w:val="32"/>
          <w:szCs w:val="32"/>
        </w:rPr>
        <w:t>备足备全防控物资，为疫情防控平安复学保障护航。</w:t>
      </w:r>
      <w:r>
        <w:rPr>
          <w:rFonts w:hint="eastAsia" w:ascii="仿宋_GB2312" w:hAnsi="仿宋_GB2312" w:eastAsia="仿宋_GB2312" w:cs="仿宋_GB2312"/>
          <w:b/>
          <w:bCs/>
          <w:sz w:val="32"/>
          <w:szCs w:val="32"/>
        </w:rPr>
        <w:t>后勤物资保障方面，</w:t>
      </w:r>
      <w:r>
        <w:rPr>
          <w:rFonts w:hint="eastAsia" w:ascii="仿宋_GB2312" w:hAnsi="仿宋_GB2312" w:eastAsia="仿宋_GB2312" w:cs="仿宋_GB2312"/>
          <w:sz w:val="32"/>
          <w:szCs w:val="32"/>
        </w:rPr>
        <w:t>学院按照“宁可备而无用，不可用而无备”的工作要求，一是加强学院与市、示范区疫情防控教育专班沟通联系，取得工作和专业技术支持；二是及早准备，分批购置充足一次性医用口罩、84消毒液、84泡腾片、75%医用酒精、抗菌洗手液、消毒喷壶、防护服、手持式红外测温仪，红外无感门式测温系统等14类疫情防控所需物资；三是强化办公区，教室、宿舍、餐厅等重点区域、重点设施的消毒管理。同时，利用小型雾炮车对校园室外道路、广场等进行喷洒消毒。四是设置疫情应急隔离观察区域，畅通防疫部门和定点医院联系，以备万一。</w:t>
      </w:r>
      <w:r>
        <w:rPr>
          <w:rFonts w:hint="eastAsia" w:ascii="仿宋_GB2312" w:hAnsi="仿宋_GB2312" w:eastAsia="仿宋_GB2312" w:cs="仿宋_GB2312"/>
          <w:b/>
          <w:bCs/>
          <w:sz w:val="32"/>
          <w:szCs w:val="32"/>
        </w:rPr>
        <w:t>餐饮服务安全方面，</w:t>
      </w:r>
      <w:r>
        <w:rPr>
          <w:rFonts w:hint="eastAsia" w:ascii="仿宋_GB2312" w:hAnsi="仿宋_GB2312" w:eastAsia="仿宋_GB2312" w:cs="仿宋_GB2312"/>
          <w:sz w:val="32"/>
          <w:szCs w:val="32"/>
        </w:rPr>
        <w:t>学院按照“早排查、早消毒、早定量、早定案”的工作要求，一是对餐饮公司加强管理，及早对所有人员按照“非疫区、疫情关注区、疫情重灾区”三个层次划分，建立个人健康管理档案。二是及早对餐厅、后厨等营业场所通风、换气，定期进行空气消毒，确保重点场所干净卫生安全。三是及早制定疫情物资采购流程，严防不合格食品流入餐厅服务环节。四是及早作出合格工作人员工作场所必须佩戴口罩，水吧、宾馆、洗浴中心、美发店等暂停营业的决定。五是及早制定了“错时错峰”用餐管理办法。</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4.网络授课，全面搭建停学不停课不停教“云课堂”。</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制定《教务处疫情防控专班工作方案》，明确责任边界，明确专人负责。</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制订了《许昌电气职业学院关于做好疫情联防联控工作2020年春季学期开学第一课实施方案》。三是制订复学第一课实施方案，搭建“四级”培训实施体系，组织实施教师讲好、学生学好“开学第一课”。目前，我校通过校内平台、中国大学MOOC平台、超星尔雅、蓝墨云班课、新道教育以及智慧职教等11个线上平台，以直播互动、视频点播及混合式授课，停课不停学的要求得到较好实施。</w:t>
      </w:r>
    </w:p>
    <w:p>
      <w:pPr>
        <w:pStyle w:val="6"/>
        <w:spacing w:beforeAutospacing="0" w:afterAutospacing="0" w:line="600" w:lineRule="exact"/>
        <w:ind w:firstLine="640" w:firstLineChars="200"/>
        <w:rPr>
          <w:rFonts w:ascii="仿宋_GB2312" w:hAnsi="宋体" w:eastAsia="仿宋_GB2312" w:cs="宋体"/>
          <w:color w:val="000000"/>
          <w:sz w:val="32"/>
          <w:szCs w:val="32"/>
        </w:rPr>
      </w:pPr>
      <w:r>
        <w:rPr>
          <w:rFonts w:hint="eastAsia" w:ascii="楷体_GB2312" w:hAnsi="楷体_GB2312" w:eastAsia="楷体_GB2312" w:cs="楷体_GB2312"/>
          <w:bCs/>
          <w:sz w:val="32"/>
          <w:szCs w:val="32"/>
        </w:rPr>
        <w:t>5.</w:t>
      </w:r>
      <w:r>
        <w:rPr>
          <w:rFonts w:hint="eastAsia" w:ascii="楷体_GB2312" w:hAnsi="楷体_GB2312" w:eastAsia="楷体_GB2312" w:cs="楷体_GB2312"/>
          <w:bCs/>
          <w:color w:val="000000"/>
          <w:sz w:val="32"/>
          <w:szCs w:val="32"/>
        </w:rPr>
        <w:t>组织返校复学演练，为顺利开学奠定了坚实基础。</w:t>
      </w:r>
      <w:r>
        <w:rPr>
          <w:rFonts w:hint="eastAsia" w:ascii="仿宋_GB2312" w:eastAsia="仿宋_GB2312"/>
          <w:b/>
          <w:bCs/>
          <w:color w:val="000000"/>
          <w:sz w:val="32"/>
          <w:szCs w:val="32"/>
        </w:rPr>
        <w:t>一是</w:t>
      </w:r>
      <w:r>
        <w:rPr>
          <w:rFonts w:hint="eastAsia" w:ascii="仿宋_GB2312" w:eastAsia="仿宋_GB2312"/>
          <w:color w:val="000000"/>
          <w:sz w:val="32"/>
          <w:szCs w:val="32"/>
        </w:rPr>
        <w:t>学院多次召开返校复学工作会议，严格对照“九个到位”防控要求，优化细化返校流程，落细落实具体方案。</w:t>
      </w:r>
      <w:r>
        <w:rPr>
          <w:rFonts w:hint="eastAsia" w:ascii="仿宋_GB2312" w:eastAsia="仿宋_GB2312"/>
          <w:b/>
          <w:bCs/>
          <w:color w:val="000000"/>
          <w:sz w:val="32"/>
          <w:szCs w:val="32"/>
        </w:rPr>
        <w:t>二是</w:t>
      </w:r>
      <w:r>
        <w:rPr>
          <w:rFonts w:hint="eastAsia" w:ascii="仿宋_GB2312" w:eastAsia="仿宋_GB2312"/>
          <w:color w:val="000000"/>
          <w:sz w:val="32"/>
          <w:szCs w:val="32"/>
        </w:rPr>
        <w:t>多次组织返校防控演练，切实保证返校复学方案精准施策、科学有效，按照学院疫情防控相关要求，做到“精准防控、守护安全”，用细致热情的工作守护学生的健康安全。目前，学院890名学生顺利返校学习，《学习强国》河南频道对我院复课复学进行了专题报道</w:t>
      </w:r>
      <w:r>
        <w:rPr>
          <w:rFonts w:hint="eastAsia" w:ascii="仿宋_GB2312" w:hAnsi="宋体" w:eastAsia="仿宋_GB2312" w:cs="宋体"/>
          <w:color w:val="000000"/>
          <w:sz w:val="32"/>
          <w:szCs w:val="32"/>
        </w:rPr>
        <w:t>。</w:t>
      </w:r>
    </w:p>
    <w:p>
      <w:pPr>
        <w:spacing w:line="600" w:lineRule="exact"/>
        <w:ind w:firstLine="640" w:firstLineChars="200"/>
        <w:jc w:val="left"/>
        <w:rPr>
          <w:rFonts w:ascii="黑体" w:hAnsi="黑体" w:eastAsia="黑体" w:cs="仿宋_GB2312"/>
          <w:bCs/>
          <w:sz w:val="32"/>
          <w:szCs w:val="32"/>
        </w:rPr>
      </w:pPr>
      <w:r>
        <w:rPr>
          <w:rFonts w:hint="eastAsia" w:ascii="黑体" w:hAnsi="黑体" w:eastAsia="黑体" w:cs="仿宋_GB2312"/>
          <w:bCs/>
          <w:sz w:val="32"/>
          <w:szCs w:val="32"/>
        </w:rPr>
        <w:t>四、送温暖助力脱贫攻坚，献爱心同力共克时艰</w:t>
      </w:r>
    </w:p>
    <w:p>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学院进一步落实“干部当代表，单位做后盾，领导负总责”的扶贫工作要求，党委书记杨鲁西带队于3月12日到学院扶贫联系点对接脱贫攻坚工作，确保如期完成脱贫攻坚目标任务，并赠送汪店村消毒液、口罩等防疫物资。同时，学院积极响应市委组织部号召，组织全体党员捐款支援疫情防控，从年轻的学生党员到90多岁高龄的离休党员，均悉数参与，以最快速度募集爱心捐款33476元。</w:t>
      </w:r>
    </w:p>
    <w:p>
      <w:pPr>
        <w:pStyle w:val="6"/>
        <w:widowControl/>
        <w:spacing w:beforeAutospacing="0" w:afterAutospacing="0" w:line="600" w:lineRule="exact"/>
        <w:ind w:firstLine="640" w:firstLineChars="200"/>
        <w:jc w:val="both"/>
        <w:rPr>
          <w:rFonts w:ascii="黑体" w:hAnsi="黑体" w:eastAsia="黑体" w:cs="楷体_GB2312"/>
          <w:color w:val="000000" w:themeColor="text1"/>
          <w:sz w:val="32"/>
          <w:szCs w:val="32"/>
        </w:rPr>
      </w:pPr>
      <w:r>
        <w:rPr>
          <w:rFonts w:hint="eastAsia" w:ascii="黑体" w:hAnsi="黑体" w:eastAsia="黑体" w:cs="楷体_GB2312"/>
          <w:color w:val="000000" w:themeColor="text1"/>
          <w:sz w:val="32"/>
          <w:szCs w:val="32"/>
        </w:rPr>
        <w:t>五、担当作为，成绩突出，典型事例层出不穷</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楷体_GB2312" w:hAnsi="楷体_GB2312" w:eastAsia="楷体_GB2312" w:cs="楷体_GB2312"/>
          <w:bCs/>
          <w:color w:val="000000" w:themeColor="text1"/>
          <w:sz w:val="32"/>
          <w:szCs w:val="32"/>
        </w:rPr>
        <w:t>1.基层党组织勇于担当，创先争优。</w:t>
      </w:r>
      <w:r>
        <w:rPr>
          <w:rFonts w:hint="eastAsia" w:ascii="仿宋_GB2312" w:hAnsi="仿宋_GB2312" w:eastAsia="仿宋_GB2312" w:cs="仿宋_GB2312"/>
          <w:sz w:val="32"/>
          <w:szCs w:val="32"/>
        </w:rPr>
        <w:t>在院党委领导下，党委组宣部把当好疫情防控宣传者和执行者作为工作操守，</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第一时间发出《向全院党员干部的倡议书》，全面动员基层党组织和广大党员把打赢疫情防控阻击战作为当前的重大政治任务。</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成立学院疫情防控宣传工作群，建立疫情防控网格式宣传管理体系，制定详细的宣传教育工作方案，增设网站疫情防控知识专栏，深入学院抗疫一线报道学院防控举措，师生抗疫事迹，及时传递上级和学院党委疫情防控工作部署，为疫情防控呐喊助威。组宣部负责的学院官网发布疫情防控相关内容120余篇，“先锋许电”发布党建及疫情防控相关内容281篇，编发疫情防控工作简报40余期。许昌市人民政府《今日信息》、清风莲城、许昌网、许昌微报、映象网等相继报道。</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组织抗疫文化作品征集活动</w:t>
      </w:r>
      <w:r>
        <w:rPr>
          <w:rFonts w:hint="eastAsia" w:ascii="仿宋_GB2312" w:hAnsi="仿宋_GB2312" w:eastAsia="仿宋_GB2312" w:cs="仿宋_GB2312"/>
          <w:color w:val="1B1B1B"/>
          <w:sz w:val="32"/>
          <w:szCs w:val="32"/>
          <w:shd w:val="clear" w:color="auto" w:fill="FFFFFF"/>
        </w:rPr>
        <w:t>。共征集作品159件，涵盖文学、微视频、绘画、摄影、朗诵、歌曲等多种艺术形式。在《文明许昌》作品展中，我院26件作品获展，党委组宣部入选9件，为学院争得了荣誉。</w:t>
      </w:r>
      <w:r>
        <w:rPr>
          <w:rFonts w:hint="eastAsia" w:ascii="仿宋_GB2312" w:hAnsi="仿宋_GB2312" w:eastAsia="仿宋_GB2312" w:cs="仿宋_GB2312"/>
          <w:b/>
          <w:color w:val="1B1B1B"/>
          <w:sz w:val="32"/>
          <w:szCs w:val="32"/>
          <w:shd w:val="clear" w:color="auto" w:fill="FFFFFF"/>
        </w:rPr>
        <w:t>四是</w:t>
      </w:r>
      <w:r>
        <w:rPr>
          <w:rFonts w:hint="eastAsia" w:ascii="仿宋_GB2312" w:hAnsi="仿宋_GB2312" w:eastAsia="仿宋_GB2312" w:cs="仿宋_GB2312"/>
          <w:color w:val="1B1B1B"/>
          <w:sz w:val="32"/>
          <w:szCs w:val="32"/>
          <w:shd w:val="clear" w:color="auto" w:fill="FFFFFF"/>
        </w:rPr>
        <w:t>组织师生收看“疫情防控思政大课”，组织全院师生热议，有效提高了干部员工思想政治认识和觉悟。</w:t>
      </w:r>
      <w:r>
        <w:rPr>
          <w:rFonts w:hint="eastAsia" w:ascii="仿宋_GB2312" w:hAnsi="仿宋_GB2312" w:eastAsia="仿宋_GB2312" w:cs="仿宋_GB2312"/>
          <w:color w:val="000000" w:themeColor="text1"/>
          <w:sz w:val="32"/>
          <w:szCs w:val="32"/>
        </w:rPr>
        <w:t>学院党委组宣部荣获市委宣传部表扬的疫情防控应急科普宣传工作先进集体。</w:t>
      </w:r>
    </w:p>
    <w:p>
      <w:pPr>
        <w:spacing w:line="600" w:lineRule="exact"/>
        <w:ind w:firstLine="640" w:firstLineChars="200"/>
        <w:rPr>
          <w:rFonts w:ascii="仿宋_GB2312" w:hAnsi="仿宋_GB2312" w:eastAsia="仿宋_GB2312" w:cs="仿宋_GB2312"/>
          <w:sz w:val="32"/>
          <w:szCs w:val="32"/>
        </w:rPr>
      </w:pPr>
      <w:r>
        <w:rPr>
          <w:rStyle w:val="10"/>
          <w:rFonts w:hint="eastAsia" w:ascii="仿宋_GB2312" w:hAnsi="仿宋_GB2312" w:eastAsia="仿宋_GB2312" w:cs="仿宋_GB2312"/>
          <w:sz w:val="32"/>
          <w:szCs w:val="32"/>
        </w:rPr>
        <w:t>机关总支部第二党支部积极投身学院疫情防控，工作无缝衔接。支部成员隶属学院办公室，在制定学院“1+9+26”疫情防控工作管理中发挥了重要作用。支部成员、办公室主任办公室主任胡晓敏时常加班加点奋战在一线，孟钢钳同志轻伤不下火线，多方为学院协调10000支捐赠口罩，</w:t>
      </w:r>
      <w:r>
        <w:rPr>
          <w:rStyle w:val="10"/>
          <w:rFonts w:hint="eastAsia" w:ascii="仿宋_GB2312" w:hAnsi="仿宋_GB2312" w:eastAsia="仿宋_GB2312" w:cs="仿宋_GB2312"/>
          <w:bCs/>
          <w:sz w:val="32"/>
          <w:szCs w:val="32"/>
        </w:rPr>
        <w:t>受到学院疫情防控领导小组通报表扬</w:t>
      </w:r>
      <w:r>
        <w:rPr>
          <w:rStyle w:val="10"/>
          <w:rFonts w:hint="eastAsia" w:ascii="仿宋_GB2312" w:hAnsi="仿宋_GB2312" w:eastAsia="仿宋_GB2312" w:cs="仿宋_GB2312"/>
          <w:sz w:val="32"/>
          <w:szCs w:val="32"/>
        </w:rPr>
        <w:t>。李松涛同志</w:t>
      </w:r>
      <w:r>
        <w:rPr>
          <w:rStyle w:val="10"/>
          <w:rFonts w:hint="eastAsia" w:ascii="仿宋_GB2312" w:hAnsi="仿宋_GB2312" w:eastAsia="仿宋_GB2312" w:cs="仿宋_GB2312"/>
          <w:bCs/>
          <w:sz w:val="32"/>
          <w:szCs w:val="32"/>
        </w:rPr>
        <w:t>负责技师学院师生人员排查和信息沟通工作，一直以教职工填报100%，学生填报100%的“双百率”受到省市人社部门的高度肯定。</w:t>
      </w:r>
      <w:r>
        <w:rPr>
          <w:rFonts w:hint="eastAsia" w:ascii="仿宋_GB2312" w:hAnsi="仿宋_GB2312" w:eastAsia="仿宋_GB2312" w:cs="仿宋_GB2312"/>
          <w:color w:val="000000" w:themeColor="text1"/>
          <w:sz w:val="32"/>
          <w:szCs w:val="32"/>
        </w:rPr>
        <w:t>学院机关总支委员会第二党支部荣获市委组织部表扬的疫情防控一线表现突出的基层党组织。</w:t>
      </w:r>
    </w:p>
    <w:p>
      <w:pPr>
        <w:spacing w:line="600" w:lineRule="exact"/>
        <w:ind w:firstLine="640" w:firstLineChars="200"/>
        <w:jc w:val="left"/>
        <w:rPr>
          <w:rFonts w:ascii="仿宋_GB2312" w:hAnsi="仿宋_GB2312" w:eastAsia="仿宋_GB2312" w:cs="仿宋_GB2312"/>
          <w:sz w:val="32"/>
          <w:szCs w:val="32"/>
        </w:rPr>
      </w:pPr>
      <w:r>
        <w:rPr>
          <w:rFonts w:hint="eastAsia" w:ascii="楷体_GB2312" w:hAnsi="楷体_GB2312" w:eastAsia="楷体_GB2312" w:cs="楷体_GB2312"/>
          <w:bCs/>
          <w:color w:val="000000" w:themeColor="text1"/>
          <w:sz w:val="32"/>
          <w:szCs w:val="32"/>
        </w:rPr>
        <w:t>2.广大党员干部不畏辛苦，冲锋在前。</w:t>
      </w:r>
      <w:r>
        <w:rPr>
          <w:rFonts w:hint="eastAsia" w:ascii="仿宋_GB2312" w:hAnsi="仿宋_GB2312" w:eastAsia="仿宋_GB2312" w:cs="仿宋_GB2312"/>
          <w:sz w:val="32"/>
          <w:szCs w:val="32"/>
        </w:rPr>
        <w:t>学院多部门党员干部严格落实学院疫情防控领导小组工作安排，扎实筑牢疫情防控屏障。后勤管理处处长、共产党员朱宏杰</w:t>
      </w:r>
      <w:r>
        <w:rPr>
          <w:rFonts w:hint="eastAsia" w:ascii="仿宋_GB2312" w:hAnsi="仿宋_GB2312" w:eastAsia="仿宋_GB2312" w:cs="仿宋_GB2312"/>
          <w:color w:val="000000" w:themeColor="text1"/>
          <w:sz w:val="32"/>
          <w:szCs w:val="32"/>
          <w:shd w:val="clear" w:color="auto" w:fill="FFFFFF"/>
        </w:rPr>
        <w:t>分工落实全校医疗卫生管理、防疫物资准备、校园消杀消毒、校园水质安全保障等工作，想方设法筹集防控物资，因工作突出受到</w:t>
      </w:r>
      <w:r>
        <w:rPr>
          <w:rFonts w:hint="eastAsia" w:ascii="仿宋_GB2312" w:hAnsi="楷体_GB2312" w:eastAsia="仿宋_GB2312" w:cs="楷体_GB2312"/>
          <w:color w:val="000000" w:themeColor="text1"/>
          <w:sz w:val="32"/>
          <w:szCs w:val="32"/>
        </w:rPr>
        <w:t>市委组织部表扬的“疫情防控一线表现突出的共产党员”</w:t>
      </w:r>
      <w:r>
        <w:rPr>
          <w:rFonts w:hint="eastAsia" w:ascii="仿宋_GB2312" w:hAnsi="仿宋_GB2312" w:eastAsia="仿宋_GB2312" w:cs="仿宋_GB2312"/>
          <w:color w:val="000000" w:themeColor="text1"/>
          <w:sz w:val="32"/>
          <w:szCs w:val="32"/>
          <w:shd w:val="clear" w:color="auto" w:fill="FFFFFF"/>
        </w:rPr>
        <w:t>；组宣部年轻的宣传干事、中共预备党员李佩颖，工作勤奋，</w:t>
      </w:r>
      <w:r>
        <w:rPr>
          <w:rFonts w:hint="eastAsia" w:ascii="仿宋_GB2312" w:eastAsia="仿宋_GB2312"/>
          <w:sz w:val="32"/>
          <w:szCs w:val="32"/>
        </w:rPr>
        <w:t>努力贯彻“小课堂同社会大课堂结合在一起”的工作要求，配合部门工作，注重宣传与新时代同频共振，使宣传更接地气，有亮点、有创新，受到市委宣传部表扬的“许昌市新冠肺炎疫情防控应急科普宣传工作先进个人”；</w:t>
      </w:r>
      <w:r>
        <w:rPr>
          <w:rFonts w:hint="eastAsia" w:ascii="仿宋_GB2312" w:hAnsi="仿宋_GB2312" w:eastAsia="仿宋_GB2312" w:cs="仿宋_GB2312"/>
          <w:sz w:val="32"/>
          <w:szCs w:val="32"/>
        </w:rPr>
        <w:t>保卫处党员干部严格落实出入登记、体温检测、消毒等相关管理规定，有效控制传染源、切断传播途径、保障师生安全。学生处党员干部通过微信、电话、QQ等形式排查学生的身体状况，学院高职、中职、五年制一万多名学生实现了“河南省人社厅疫情防控系统”和“河南省教育厅新冠病毒肺炎个人健康填报系统”100%填报率，为打赢疫情防控阻击战，顺利复学奠定了坚实基础。团委利用《许昌电气职业学院团委》微信公众号发布疫情防控知识217篇，发动学生党员积极参加疫情防控志愿服务，学院相继有80余名学生参与居住地疫情防控，谱写了亮丽的青春赞歌。</w:t>
      </w:r>
    </w:p>
    <w:p>
      <w:pPr>
        <w:spacing w:line="600" w:lineRule="exact"/>
        <w:ind w:firstLine="640" w:firstLineChars="200"/>
        <w:rPr>
          <w:rFonts w:ascii="仿宋_GB2312" w:hAnsi="仿宋_GB2312" w:eastAsia="仿宋_GB2312" w:cs="仿宋_GB2312"/>
          <w:sz w:val="32"/>
          <w:szCs w:val="32"/>
        </w:rPr>
      </w:pPr>
      <w:r>
        <w:rPr>
          <w:rFonts w:hint="eastAsia" w:ascii="楷体_GB2312" w:hAnsi="黑体" w:eastAsia="楷体_GB2312" w:cs="仿宋_GB2312"/>
          <w:bCs/>
          <w:sz w:val="32"/>
          <w:szCs w:val="32"/>
        </w:rPr>
        <w:t>3.把《学习强国》作为落实院党委各项工作的重要抓手。</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学院党委中心组充分发挥示范带动引领作用。领导带头自学和集中学习，将学习强国平台作为党委中心组理论学习的新阵地。二</w:t>
      </w:r>
      <w:r>
        <w:rPr>
          <w:rFonts w:hint="eastAsia" w:ascii="仿宋_GB2312" w:hAnsi="宋体" w:eastAsia="仿宋_GB2312" w:cs="宋体"/>
          <w:b/>
          <w:sz w:val="32"/>
          <w:szCs w:val="32"/>
        </w:rPr>
        <w:t>是</w:t>
      </w:r>
      <w:r>
        <w:rPr>
          <w:rFonts w:hint="eastAsia" w:ascii="仿宋_GB2312" w:hAnsi="宋体" w:eastAsia="仿宋_GB2312" w:cs="宋体"/>
          <w:sz w:val="32"/>
          <w:szCs w:val="32"/>
        </w:rPr>
        <w:t>推介优质资源</w:t>
      </w:r>
      <w:r>
        <w:rPr>
          <w:rFonts w:hint="eastAsia" w:ascii="仿宋_GB2312" w:hAnsi="宋体" w:eastAsia="仿宋_GB2312" w:cs="宋体"/>
          <w:bCs/>
          <w:sz w:val="32"/>
          <w:szCs w:val="32"/>
        </w:rPr>
        <w:t>。</w:t>
      </w:r>
      <w:r>
        <w:rPr>
          <w:rFonts w:hint="eastAsia" w:ascii="仿宋_GB2312" w:hAnsi="宋体" w:eastAsia="仿宋_GB2312" w:cs="宋体"/>
          <w:sz w:val="32"/>
          <w:szCs w:val="32"/>
        </w:rPr>
        <w:t>结合疫情防控形势，引导广大师生充分利用好“学习强国”平台在家上学、在家健身、在家学慕课、在家读书、在家看天下等多个栏目，以健康的心态应对疫情，丰富文化生活，加强自我防护。</w:t>
      </w:r>
      <w:r>
        <w:rPr>
          <w:rFonts w:hint="eastAsia" w:ascii="仿宋_GB2312" w:hAnsi="宋体" w:eastAsia="仿宋_GB2312" w:cs="宋体"/>
          <w:b/>
          <w:bCs/>
          <w:sz w:val="32"/>
          <w:szCs w:val="32"/>
        </w:rPr>
        <w:t>三是</w:t>
      </w:r>
      <w:r>
        <w:rPr>
          <w:rFonts w:hint="eastAsia" w:ascii="仿宋_GB2312" w:hAnsi="宋体" w:eastAsia="仿宋_GB2312" w:cs="宋体"/>
          <w:spacing w:val="-6"/>
          <w:sz w:val="32"/>
          <w:szCs w:val="32"/>
        </w:rPr>
        <w:t>着力推广学生注册。疫情期间引导全院学生下载使用“学习强国”学习平台，倡导以各系部、系部班级为基本单位创建学习组织，中职在校生注册率不低于80%，高职和五年制在校生注册率不低于95%。目前，全院《学习强国》活跃度普及率及人均积分</w:t>
      </w:r>
      <w:r>
        <w:rPr>
          <w:rFonts w:hint="eastAsia" w:ascii="仿宋_GB2312" w:hAnsi="仿宋_GB2312" w:eastAsia="仿宋_GB2312" w:cs="仿宋_GB2312"/>
          <w:sz w:val="32"/>
          <w:szCs w:val="32"/>
        </w:rPr>
        <w:t>持续位居全市第一。</w:t>
      </w:r>
    </w:p>
    <w:p>
      <w:pPr>
        <w:spacing w:line="600" w:lineRule="exact"/>
        <w:ind w:firstLine="616" w:firstLineChars="200"/>
        <w:rPr>
          <w:rFonts w:ascii="黑体" w:hAnsi="黑体" w:eastAsia="黑体" w:cs="黑体"/>
          <w:spacing w:val="-6"/>
          <w:sz w:val="32"/>
          <w:szCs w:val="32"/>
        </w:rPr>
      </w:pPr>
      <w:r>
        <w:rPr>
          <w:rFonts w:hint="eastAsia" w:ascii="黑体" w:hAnsi="黑体" w:eastAsia="黑体" w:cs="黑体"/>
          <w:spacing w:val="-6"/>
          <w:sz w:val="32"/>
          <w:szCs w:val="32"/>
        </w:rPr>
        <w:t>五、下步打算</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聚焦当下“疫情防控下的安全返校复学”主题，学院</w:t>
      </w:r>
      <w:r>
        <w:rPr>
          <w:rFonts w:hint="eastAsia" w:ascii="仿宋_GB2312" w:hAnsi="仿宋_GB2312" w:eastAsia="仿宋_GB2312" w:cs="仿宋_GB2312"/>
          <w:sz w:val="32"/>
          <w:szCs w:val="32"/>
          <w:lang w:eastAsia="zh-CN"/>
        </w:rPr>
        <w:t>班子</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进一步强化认识，提高站位，树立安全为上的底线思维，拉高标杆，继续全面准确摸排紧盯到人，科学安排线上线下教学，严防外部疫情输入风险，提高应急处置能力，千方百计确保师生生命安全的要求。</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再次逐条逐项对照“三精准”“九到位”的工作要求，全力提高报</w:t>
      </w:r>
      <w:bookmarkStart w:id="0" w:name="_GoBack"/>
      <w:bookmarkEnd w:id="0"/>
      <w:r>
        <w:rPr>
          <w:rFonts w:hint="eastAsia" w:ascii="仿宋_GB2312" w:hAnsi="仿宋_GB2312" w:eastAsia="仿宋_GB2312" w:cs="仿宋_GB2312"/>
          <w:sz w:val="32"/>
          <w:szCs w:val="32"/>
        </w:rPr>
        <w:t>到复学后的安全度，使得外防输入严细实准，不为反弹留一丝空间，丢一点漏洞。</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全面封闭校园期间，加强师生行为管理和心理疏导，让网格化教学、网格化用餐、网格化生活在非常时期成为常态化管理。</w:t>
      </w:r>
    </w:p>
    <w:p>
      <w:pPr>
        <w:spacing w:line="600" w:lineRule="exact"/>
        <w:rPr>
          <w:rFonts w:ascii="仿宋_GB2312" w:hAnsi="仿宋_GB2312" w:eastAsia="仿宋_GB2312" w:cs="仿宋_GB2312"/>
          <w:sz w:val="32"/>
          <w:szCs w:val="32"/>
        </w:rPr>
      </w:pPr>
    </w:p>
    <w:p>
      <w:pPr>
        <w:pStyle w:val="2"/>
        <w:spacing w:before="0" w:after="0" w:line="600" w:lineRule="exact"/>
        <w:rPr>
          <w:rFonts w:ascii="仿宋_GB2312" w:hAnsi="仿宋_GB2312" w:eastAsia="仿宋_GB2312" w:cs="仿宋_GB2312"/>
        </w:rPr>
      </w:pPr>
    </w:p>
    <w:p>
      <w:pPr>
        <w:spacing w:line="60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中共许昌电气职业学院委员会</w:t>
      </w:r>
    </w:p>
    <w:p>
      <w:pPr>
        <w:pStyle w:val="2"/>
        <w:wordWrap w:val="0"/>
        <w:spacing w:before="0" w:after="0" w:line="600" w:lineRule="exact"/>
        <w:jc w:val="right"/>
        <w:rPr>
          <w:b w:val="0"/>
          <w:bCs w:val="0"/>
        </w:rPr>
      </w:pPr>
      <w:r>
        <w:rPr>
          <w:rFonts w:hint="eastAsia" w:ascii="仿宋_GB2312" w:hAnsi="仿宋_GB2312" w:eastAsia="仿宋_GB2312" w:cs="仿宋_GB2312"/>
          <w:b w:val="0"/>
          <w:bCs w:val="0"/>
        </w:rPr>
        <w:t>2020年</w:t>
      </w:r>
      <w:r>
        <w:rPr>
          <w:rFonts w:hint="eastAsia" w:ascii="仿宋_GB2312" w:hAnsi="仿宋_GB2312" w:eastAsia="仿宋_GB2312" w:cs="仿宋_GB2312"/>
          <w:b w:val="0"/>
          <w:bCs w:val="0"/>
          <w:lang w:val="en-US" w:eastAsia="zh-CN"/>
        </w:rPr>
        <w:t>6</w:t>
      </w:r>
      <w:r>
        <w:rPr>
          <w:rFonts w:hint="eastAsia" w:ascii="仿宋_GB2312" w:hAnsi="仿宋_GB2312" w:eastAsia="仿宋_GB2312" w:cs="仿宋_GB2312"/>
          <w:b w:val="0"/>
          <w:bCs w:val="0"/>
        </w:rPr>
        <w:t>月</w:t>
      </w:r>
      <w:r>
        <w:rPr>
          <w:rFonts w:hint="eastAsia" w:ascii="仿宋_GB2312" w:hAnsi="仿宋_GB2312" w:eastAsia="仿宋_GB2312" w:cs="仿宋_GB2312"/>
          <w:b w:val="0"/>
          <w:bCs w:val="0"/>
          <w:lang w:val="en-US" w:eastAsia="zh-CN"/>
        </w:rPr>
        <w:t>19</w:t>
      </w:r>
      <w:r>
        <w:rPr>
          <w:rFonts w:hint="eastAsia" w:ascii="仿宋_GB2312" w:hAnsi="仿宋_GB2312" w:eastAsia="仿宋_GB2312" w:cs="仿宋_GB2312"/>
          <w:b w:val="0"/>
          <w:bCs w:val="0"/>
        </w:rPr>
        <w:t xml:space="preserve">日    </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359359"/>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612F"/>
    <w:rsid w:val="00160670"/>
    <w:rsid w:val="00164DBE"/>
    <w:rsid w:val="0018623C"/>
    <w:rsid w:val="00292E6F"/>
    <w:rsid w:val="00356DAD"/>
    <w:rsid w:val="003A5155"/>
    <w:rsid w:val="00411E35"/>
    <w:rsid w:val="0072612F"/>
    <w:rsid w:val="007C202B"/>
    <w:rsid w:val="008C005F"/>
    <w:rsid w:val="00982EE4"/>
    <w:rsid w:val="00B155DB"/>
    <w:rsid w:val="00B5646C"/>
    <w:rsid w:val="00D30FF3"/>
    <w:rsid w:val="00D34CC1"/>
    <w:rsid w:val="00D40E2F"/>
    <w:rsid w:val="00E05213"/>
    <w:rsid w:val="00E218D5"/>
    <w:rsid w:val="00EB03F3"/>
    <w:rsid w:val="00EF1362"/>
    <w:rsid w:val="00FE5530"/>
    <w:rsid w:val="0AC866EA"/>
    <w:rsid w:val="15981F8D"/>
    <w:rsid w:val="167879AF"/>
    <w:rsid w:val="1D166173"/>
    <w:rsid w:val="1F3E7A58"/>
    <w:rsid w:val="253D3C0B"/>
    <w:rsid w:val="36F269B7"/>
    <w:rsid w:val="41B70034"/>
    <w:rsid w:val="4BC64F0B"/>
    <w:rsid w:val="4C3A43AA"/>
    <w:rsid w:val="526316D4"/>
    <w:rsid w:val="53407447"/>
    <w:rsid w:val="5F5967BA"/>
    <w:rsid w:val="61E86C42"/>
    <w:rsid w:val="67842E42"/>
    <w:rsid w:val="6B2C2BBE"/>
    <w:rsid w:val="6F4E6CB4"/>
    <w:rsid w:val="76803E45"/>
    <w:rsid w:val="7F3C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customStyle="1" w:styleId="9">
    <w:name w:val="页脚 Char"/>
    <w:basedOn w:val="8"/>
    <w:link w:val="4"/>
    <w:qFormat/>
    <w:uiPriority w:val="99"/>
    <w:rPr>
      <w:sz w:val="18"/>
      <w:szCs w:val="18"/>
    </w:rPr>
  </w:style>
  <w:style w:type="character" w:customStyle="1" w:styleId="10">
    <w:name w:val="NormalCharacter"/>
    <w:semiHidden/>
    <w:qFormat/>
    <w:uiPriority w:val="0"/>
  </w:style>
  <w:style w:type="character" w:customStyle="1" w:styleId="11">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admin</Company>
  <Pages>8</Pages>
  <Words>632</Words>
  <Characters>3609</Characters>
  <Lines>30</Lines>
  <Paragraphs>8</Paragraphs>
  <TotalTime>2</TotalTime>
  <ScaleCrop>false</ScaleCrop>
  <LinksUpToDate>false</LinksUpToDate>
  <CharactersWithSpaces>4233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2020-05-26T07:06:00Z</dcterms:created>
  <dc:creator>Administrator</dc:creator>
  <cp:lastModifiedBy>泡泡的莫辰</cp:lastModifiedBy>
  <cp:lastPrinted>2020-05-26T08:40:00Z</cp:lastPrinted>
  <dcterms:modified xsi:type="dcterms:W3CDTF">2020-06-22T07:23:33Z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