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3D" w:rsidRPr="005A603D" w:rsidRDefault="005A603D" w:rsidP="005A603D">
      <w:pPr>
        <w:pStyle w:val="a3"/>
        <w:shd w:val="clear" w:color="auto" w:fill="FFFFFF"/>
        <w:spacing w:beforeLines="50" w:before="156" w:beforeAutospacing="0" w:afterLines="50" w:after="156" w:afterAutospacing="0" w:line="450" w:lineRule="atLeast"/>
        <w:jc w:val="center"/>
        <w:rPr>
          <w:rFonts w:ascii="方正小标宋简体" w:eastAsia="方正小标宋简体" w:hint="eastAsia"/>
          <w:color w:val="333333"/>
          <w:sz w:val="36"/>
          <w:szCs w:val="36"/>
        </w:rPr>
      </w:pPr>
      <w:r w:rsidRPr="005A603D">
        <w:rPr>
          <w:rFonts w:ascii="方正小标宋简体" w:eastAsia="方正小标宋简体" w:hint="eastAsia"/>
          <w:bCs/>
          <w:color w:val="333333"/>
          <w:sz w:val="36"/>
          <w:szCs w:val="36"/>
        </w:rPr>
        <w:t>高等学校预防与处理学术不端行为办法</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第一章　总则</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第一条　为有效预防和严肃查处高等学</w:t>
      </w:r>
      <w:bookmarkStart w:id="0" w:name="_GoBack"/>
      <w:bookmarkEnd w:id="0"/>
      <w:r>
        <w:rPr>
          <w:rFonts w:hint="eastAsia"/>
          <w:color w:val="333333"/>
        </w:rPr>
        <w:t>校发生的学术不端行为，维护学术诚信，促进学术创新和发展，根据《中华人民共和国高等教育法》《中华人民共和国科学技术进步法》《中华人民共和国学位条例》等法律法规，制定本办法。</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第二条　本办法所称学术不端行为是指高等学校及其教学科研人员、管理人员和学生，在科学研究及相关活动中发生的违反公认的学术准则、违背学术诚信的行为。</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第三条　高等学校预防与处理学术不端行为应坚持预防为主、教育与惩戒结合的原则。</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高等学校应当充分发挥学术委员会在学风建设方面的作用，支持和保障学术委员会依法履行职责，调查、认定学术不端行为。</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第二章　教育与预防</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第六条　高等学校应当完善学术治理体系，建立科学公正的学术评价和学术发展制度，营造鼓励创新、宽容失败、不骄不躁、风清气正的学术环境。</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高等学校教学科研人员、管理人员、学生在科研活动中应当遵循实事求是的科学精神和严谨认真的治学态度，恪守学术诚信，遵循学术准则，尊重和保护他人知识产权等合法权益。</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第七条　高等学校应当将学术规范和学术诚信教育，作为教师培训和学生教育的必要内容，以多种形式开展教育、培训。</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教师对其指导的学生应当进行学术规范、学术诚信教育和指导，对学生公开发表论文、研究和撰写学位论文是否符合学术规范、学术诚信要求，进行必要的检查与审核。</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第八条　高等学校应当利用信息技术等手段，建立对学术成果、学位论文所涉及内容的知识产权查询制度，健全学术规范监督机制。</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第九条　高等学校应当建立健全科研管理制度，在合理期限内保存研究的原始数据和资料，保证科研档案和数据的真实性、完整性。</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高等学校应当完善科研项目评审、学术成果鉴定程序，结合学科特点，对非涉密的科研项目申报材料、学术成果的基本信息以适当方式进行公开。</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第十条　高等学校应当遵循学术研究规律，建立科学的学术水平考核评价标准、办法，引导教学科研人员和学生潜心研究，形成具有创新性、独创性的研究成果。</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第十一条　高等学校应当建立教学科研人员学术诚信记录，在年度考核、职称评定、岗位聘用、课题立项、人才计划、评优奖励中强化学术诚信考核。</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第三章　受理与调查</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第十三条　对学术不端行为的举报，一般应当以书面方式实名提出，并符合下列条件：</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（一）有明确的举报对象；</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（二）有实施学术不端行为的事实；</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（三）有客观的证据材料或者查证线索。</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以匿名方式举报，但事实清楚、证据充分或者线索明确的，高等学校应当视情况予以受理。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第十四条　高等学校对媒体公开报道、其他学术机构或者社会组织主动披露的涉及本校人员的学术不端行为，应当依据职权，主动进行调查处理。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第十五条　高等学校受理机构认为举报材料符合条件的，应当及时作出受理决定，并通知举报人。不予受理的，应当书面说明理由。</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第十六条　学术不端行为举报受理后，应当交由学校学术委员会按照相关程序组织开展调查。</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学术委员会可委托有关专家就举报内容的合理性、调查的可能性等进行初步审查，并作出是否进入正式调查的决定。</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决定不进入正式调查的，应当告知举报人。举报人如有新的证据，可以提出异议。异议成立的，应当进入正式调查。</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第十七条　高等学校学术委员会决定进入正式调查的，应当通知被举报人。</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被调查行为涉及资助项目的，可以同时通知项目资助方。</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第十八条　高等学校学术委员会应当组成调查组，负责对被举报行为进行调查；但对事实清楚、证据确凿、情节简单的被举报行为，也可以采用简易调查程序，具体办法由学术委员会确定。</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调查组应当不少于３人，必要时应当包括学校纪检、监察机构指派的工作人员，可以邀请同行专家参与调查或者以咨询等方式提供学术判断。</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被调查行为涉及资助项目的，可以邀请项目资助方委派相关专业人员参与调查组。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第十九条　调查组的组成人员与举报人或者被举报人有合作研究、亲属或者导师学生等直接利害关系的，应当回避。</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第二十条　调查可通过查询资料、现场查看、实验检验、询问证人、询问举报人和被举报人等方式进行。调查组认为有必要的，可以委托无利害关系的专家或者第三方专业机构就有关事项进行独立调查或者验证。</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第二十一条　调查组在调查过程中，应当认真听取被举报人的陈述、申辩，对有关事实、理由和证据进行核实；认为必要的，可以采取听证方式。</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第二十二条　有关单位和个人应当为调查组开展工作提供必要的便利和协助。</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举报人、被举报人、证人及其他有关人员应当如实回答询问，配合调查，提供相关证据材料，不得隐瞒或者提供虚假信息。</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第二十三条　调查过程中，出现知识产权等争议引发的法律纠纷的，且该争议可能影响行为定性的，应当中止调查，待争议解决后重启调查。</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第二十四条　调查组应当在查清事实的基础上形成调查报告。调查报告应当包括学术不端行为责任人的确认、调查过程、事实认定及理由、调查结论等。</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学术不端行为由多人集体做出的，调查报告中应当区别各责任人在行为中所发挥的作用。</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第二十五条　接触举报材料和参与调查处理的人员，不得向无关人员透露举报人、被举报人个人信息及调查情况。</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第四章　认定</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第二十六条　高等学校学术委员会应当对调查组提交的调查报告进行审查；必要的，应当听取调查组的汇报。</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学术委员会可以召开全体会议或者授权专门委员会对被调查行为是否构成学术不端行为以及行为的性质、情节等作出认定结论，并依职权作出处理或建议学校作出相应处理。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第二十七条　经调查，确认被举报人在科学研究及相关活动中有下列行为之一的，应当认定为构成学术不端行为：</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（一）剽窃、抄袭、侵占他人学术成果；</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（二）篡改他人研究成果；</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（三）伪造科研数据、资料、文献、注释，或者捏造事实、编造虚假研究成果；</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（四）未参加研究或创作而在研究成果、学术论文上署名，未经他人许可而不当使用他人署名，虚构合作者共同署名，或者多人共同完成研究而在成果中未注明他人工作、贡献；</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（五）在申报课题、成果、奖励和职务评审评定、申请学位等过程中提供虚假学术信息；</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（六）买卖论文、由他人代写或者为他人代写论文；</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（七）其他根据高等学校或者有关学术组织、相关科研管理机构制定的规则，属于学术不端的行为。</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第二十八条　有学术不端行为且有下列情形之一的，应当认定为情节严重：</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（一）造成恶劣影响的；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（二）存在利益输送或者利益交换的；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（三）对举报人进行打击报复的；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（四）有组织实施学术不端行为的；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（五）多次实施学术不端行为的；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（六）其他造成严重后果或者恶劣影响的。</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第五章　处理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第二十九条　高等学校应当根据学术委员会的认定结论和处理建议，结合行为性质和情节轻重，依职权和规定程序对学术不端行为责任人作出如下处理：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（一）通报批评；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（二）终止或者撤销相关的科研项目，并在一定期限内取消申请资格；</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（三）撤销学术奖励或者荣誉称号；</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（四）辞退或解聘；</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（五）法律、法规及规章规定的其他处理措施。</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同时，可以依照有关规定，给予警告、记过、降低岗位等级或者撤职、开除等处分。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学术不端行为责任人获得有关部门、机构设立的科研项目、学术奖励或者荣誉称号等利益的，学校应当同时向有关主管部门提出处理建议。</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学生有学术不端行为的，还应当按照学生管理的相关规定，给予相应的学籍处分。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学术不端行为与获得学位有直接关联的，由学位授予单位作暂缓授予学位、不授予学位或者依法撤销学位等处理。</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第三十条　高等学校对学术不端行为作出处理决定，应当制作处理决定书，载明以下内容：</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（一）责任人的基本情况；</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（二）经查证的学术不端行为事实；</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（三）处理意见和依据；</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（四）救济途径和期限；</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（五）其他必要内容。</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第三十一条　经调查认定，不构成学术不端行为的，根据被举报人申请，高等学校应当通过一定方式为其消除影响、恢复名誉等。</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第三十二条　参与举报受理、调查和处理的人员违反保密等规定，造成不良影响的，按照有关规定给予处分或其他处理。</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第六章　复核</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第三十三条　举报人或者学术不端行为责任人对处理决定不服的，可以在收到处理决定之日起30日内，以书面形式向高等学校提出异议或者复核申请。</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异议和复核不影响处理决定的执行。</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第三十四条　高等学校收到异议或者复核申请后，应当交由学术委员会组织讨论，并于15日内作出是否受理的决定。</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决定受理的，学校或者学术委员会可以另行组织调查组或者委托第三方机构进行调查；决定不予受理的，应当书面通知当事人。</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第三十五条　当事人对复核决定不服，仍以同一事实和理由提出异议或者申请复核的，不予受理；向有关主管部门提出申诉的，按照相关规定执行。</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第七章　监督</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第三十六条　高等学校应当按年度发布学风建设工作报告，并向社会公开，接受社会监督。</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第三十七条　高等学校处理学术不端行为推诿塞责、隐瞒包庇、查处不力的，主管部门可以直接组织或者委托相关机构查处。</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第三十八条　高等学校对本校发生的学术不端行为，未能及时查处并做出公正结论，造成恶劣影响的，主管部门应当追究相关领导的责任，并进行通报。</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高等学校为获得相关利益，有组织实施学术不端行为的，主管部门调查确认后，应当撤销高等学校由此获得的相关权利、项目以及其他利益，并追究学校主要负责人、直接负责人的责任。</w:t>
      </w:r>
    </w:p>
    <w:p w:rsidR="005A603D" w:rsidRDefault="005A603D" w:rsidP="005A603D">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第八章　附则</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第四十条　高等学校主管部门对直接受理的学术不端案件，可自行组织调查组或者指定、委托高等学校、有关机构组织调查、认定。对学术不端行为责任人的处理，根据本办法及国家有关规定执行。</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教育系统所属科研机构及其他单位有关人员学术不端行为的调查与处理，可参照本办法执行。</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第四十一条　本办法自2016年9月1日起施行。</w:t>
      </w:r>
    </w:p>
    <w:p w:rsidR="005A603D" w:rsidRDefault="005A603D" w:rsidP="005A603D">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教育部此前发布的有关规章、文件中的相关规定与本办法不一致的，以本办法为准。</w:t>
      </w:r>
    </w:p>
    <w:p w:rsidR="0017286A" w:rsidRDefault="0017286A"/>
    <w:sectPr w:rsidR="001728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03D"/>
    <w:rsid w:val="00015A74"/>
    <w:rsid w:val="000744E9"/>
    <w:rsid w:val="000C1E29"/>
    <w:rsid w:val="0017286A"/>
    <w:rsid w:val="0021659E"/>
    <w:rsid w:val="0025477E"/>
    <w:rsid w:val="00291A8B"/>
    <w:rsid w:val="00311F65"/>
    <w:rsid w:val="003B7388"/>
    <w:rsid w:val="003F35CE"/>
    <w:rsid w:val="00421B2F"/>
    <w:rsid w:val="004E0155"/>
    <w:rsid w:val="00530FDD"/>
    <w:rsid w:val="00550254"/>
    <w:rsid w:val="005A603D"/>
    <w:rsid w:val="005F2CFC"/>
    <w:rsid w:val="00673EB3"/>
    <w:rsid w:val="006C1807"/>
    <w:rsid w:val="006C42E6"/>
    <w:rsid w:val="00734FDA"/>
    <w:rsid w:val="007712F8"/>
    <w:rsid w:val="007B6958"/>
    <w:rsid w:val="008331A8"/>
    <w:rsid w:val="008334EF"/>
    <w:rsid w:val="00867195"/>
    <w:rsid w:val="008A6CD8"/>
    <w:rsid w:val="008F1A18"/>
    <w:rsid w:val="00A3769F"/>
    <w:rsid w:val="00A65333"/>
    <w:rsid w:val="00A72BEB"/>
    <w:rsid w:val="00B062B1"/>
    <w:rsid w:val="00BB6A87"/>
    <w:rsid w:val="00BE770C"/>
    <w:rsid w:val="00C174A0"/>
    <w:rsid w:val="00C83229"/>
    <w:rsid w:val="00D82460"/>
    <w:rsid w:val="00D97730"/>
    <w:rsid w:val="00DB182B"/>
    <w:rsid w:val="00DD664B"/>
    <w:rsid w:val="00E077A9"/>
    <w:rsid w:val="00E53D35"/>
    <w:rsid w:val="00EA3FEC"/>
    <w:rsid w:val="00EA65AF"/>
    <w:rsid w:val="00F73736"/>
    <w:rsid w:val="00F965B2"/>
    <w:rsid w:val="00FA27DF"/>
    <w:rsid w:val="00FC300B"/>
    <w:rsid w:val="00FD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03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0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2214</Words>
  <Characters>2260</Characters>
  <Application>Microsoft Office Word</Application>
  <DocSecurity>0</DocSecurity>
  <Lines>188</Lines>
  <Paragraphs>149</Paragraphs>
  <ScaleCrop>false</ScaleCrop>
  <Company>SkyUN.Org</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孙俊良</dc:creator>
  <cp:lastModifiedBy>孙俊良</cp:lastModifiedBy>
  <cp:revision>1</cp:revision>
  <dcterms:created xsi:type="dcterms:W3CDTF">2016-11-28T03:46:00Z</dcterms:created>
  <dcterms:modified xsi:type="dcterms:W3CDTF">2016-11-28T03:47:00Z</dcterms:modified>
</cp:coreProperties>
</file>